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3A3642" w14:paraId="0D153BAB" w14:textId="77777777" w:rsidTr="00EC6AC6">
        <w:tc>
          <w:tcPr>
            <w:tcW w:w="2263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49548FDE" w14:textId="400706B5" w:rsid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ИРН </w:t>
            </w:r>
            <w:r w:rsidR="004B6C02" w:rsidRPr="004B6C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AP25794147</w:t>
            </w:r>
            <w:bookmarkStart w:id="0" w:name="_GoBack"/>
            <w:bookmarkEnd w:id="0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1D46AE2" w14:textId="47B3334E" w:rsidR="00DD0F2E" w:rsidRPr="00EC6AC6" w:rsidRDefault="00631459" w:rsidP="006314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ГИС-моделирование урожайности озимых зерновых культур в южных регионах Казахстана с учётом данных  дистанционного зондирования в условиях изменения климата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D0F2E" w:rsidRPr="003A3642" w14:paraId="0659D9FA" w14:textId="77777777" w:rsidTr="00EC6AC6">
        <w:tc>
          <w:tcPr>
            <w:tcW w:w="2263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0755EE1A" w14:textId="6AF7ED73" w:rsidR="00EC6AC6" w:rsidRPr="00EC6AC6" w:rsidRDefault="00F079A3" w:rsidP="00EC6AC6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Проект направлен на моделирование и прогнозирование урожайности озимых зерновых культур в южных регионах Казахстана, с фокусом на Туркестанскую область. В условиях нарастающего изменения климата и повышенной нестабильности погодных условий, эффективное управление аграрными ресурсами становится важной задачей для </w:t>
            </w: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получения стабильно высокой  урожайности сельскохозяйственных культур и </w:t>
            </w: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обеспечения продовольственной безопасности</w:t>
            </w: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страны</w:t>
            </w: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Интеграция основных агрометеорологических и климатических показателей (термические ресурсы, осадки, гидротермические условия вегетационного периода</w:t>
            </w:r>
            <w:proofErr w:type="gramStart"/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),  состояния</w:t>
            </w:r>
            <w:proofErr w:type="gramEnd"/>
            <w:r w:rsidRPr="00F07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растений и засоренности полей через ГИС-моделирование позволяет создать комплексную систему, обеспечивающую устойчивое развитие сельского хозяйства на юге Казахстана</w:t>
            </w:r>
            <w:r w:rsidR="00EC6AC6"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F687B96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3A3642" w14:paraId="257CC0C5" w14:textId="77777777" w:rsidTr="00EC6AC6">
        <w:tc>
          <w:tcPr>
            <w:tcW w:w="2263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28001044" w14:textId="0F03311B" w:rsidR="00DD0F2E" w:rsidRPr="00EC6AC6" w:rsidRDefault="003A3642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проекта — разработка ГИС-модели для прогнозирования урожайности озимых зерновых культур в Туркестанской области с учетом агрометеорологических условий и тенденций отклонения их от климатических данных, состояния посевов и уровня их засоренности, на основе спутникового мониторинга</w:t>
            </w:r>
            <w:r w:rsidR="00EC6AC6"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D0F2E" w:rsidRPr="003A3642" w14:paraId="525F5290" w14:textId="77777777" w:rsidTr="00EC6AC6">
        <w:tc>
          <w:tcPr>
            <w:tcW w:w="2263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2D8C9C46" w14:textId="77777777" w:rsidR="006E5650" w:rsidRPr="006E5650" w:rsidRDefault="006E5650" w:rsidP="006E565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проекта </w:t>
            </w:r>
          </w:p>
          <w:p w14:paraId="694F246C" w14:textId="77777777" w:rsid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и адаптировать модель ГИС для прогнозирования урожайности озимых зерновых культур, учитывающую спутниковые и наземные данные (метеорологические и климатические данные, а также биометрические параметры состояния, засоренности посевов по обследованиям).</w:t>
            </w:r>
          </w:p>
          <w:p w14:paraId="54096AA6" w14:textId="77777777" w:rsid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базу многолетних данных основных метеорологических и климатических параметров, характеризующую гидротермические условия вегетационного периода зерновых культур в регионе, определить тенденции их изменения за последние годы.</w:t>
            </w:r>
          </w:p>
          <w:p w14:paraId="496A10CB" w14:textId="77777777" w:rsid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Провести совместный анализ и интеграцию данных дистанционного зондирования земли, метеорологических и климатических показателей и наземных наблюдений за посевами, что обеспечит качественное функционирование модели и точное прогнозирование.</w:t>
            </w:r>
          </w:p>
          <w:p w14:paraId="598D7AB8" w14:textId="77777777" w:rsid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тестирование модели на полевых данных Туркестанской области для оценки ее эффективности и точности.</w:t>
            </w:r>
          </w:p>
          <w:p w14:paraId="4E7E95AC" w14:textId="77777777" w:rsid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Провести дистанционную оценку площадей и сроков сева озимых зерновых культур на основе эффективных спутниковых индексов, подготовить </w:t>
            </w:r>
            <w:proofErr w:type="gramStart"/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спутниковые  карты</w:t>
            </w:r>
            <w:proofErr w:type="gramEnd"/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размещения площадей и сроков сева озимых зерновых культур. </w:t>
            </w:r>
          </w:p>
          <w:p w14:paraId="084B78A0" w14:textId="6B69A227" w:rsidR="00DD0F2E" w:rsidRPr="006E5650" w:rsidRDefault="006E5650" w:rsidP="006E5650">
            <w:pPr>
              <w:pStyle w:val="a7"/>
              <w:numPr>
                <w:ilvl w:val="0"/>
                <w:numId w:val="2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56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карты состояния посевов озимых зерновых культур в весенний и летний периоды вегетации и урожайности озимых зерновых культур на основе спутниковых и наземных данных, которые станут основой для оптимизации сельскохозяйственных процессов в южном регионе Казахстана.</w:t>
            </w:r>
          </w:p>
        </w:tc>
      </w:tr>
      <w:tr w:rsidR="00DD0F2E" w:rsidRPr="003A3642" w14:paraId="30EA1AB0" w14:textId="77777777" w:rsidTr="00EC6AC6">
        <w:tc>
          <w:tcPr>
            <w:tcW w:w="2263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7082" w:type="dxa"/>
          </w:tcPr>
          <w:p w14:paraId="35BCEEFF" w14:textId="77777777" w:rsidR="003B70B4" w:rsidRPr="003B70B4" w:rsidRDefault="003B70B4" w:rsidP="003B70B4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ar-SA"/>
                <w14:ligatures w14:val="none"/>
              </w:rPr>
              <w:t>Р</w:t>
            </w:r>
            <w:proofErr w:type="spellStart"/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езультаты</w:t>
            </w:r>
            <w:proofErr w:type="spellEnd"/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этого исследования будут иметь важное прикладное значение, способствуя разработке эффективных стратегий по снижению выбросов парниковых газов, а также улучшению управления почвенными ресурсами. Полученные данные и модели могут быть применены для решения актуальных задач социально-экономического и научно-технического развития Республики Казахстан.</w:t>
            </w:r>
          </w:p>
          <w:p w14:paraId="2C296D9A" w14:textId="069EFBCF" w:rsidR="003B70B4" w:rsidRPr="003B70B4" w:rsidRDefault="003B70B4" w:rsidP="003B70B4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</w:pPr>
            <w:r w:rsidRPr="003B70B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kk-KZ" w:eastAsia="ar-SA"/>
                <w14:ligatures w14:val="none"/>
              </w:rPr>
              <w:t>Ожидаемые результаты исследований</w:t>
            </w:r>
            <w:r w:rsidR="00C92E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kk-KZ" w:eastAsia="ar-SA"/>
                <w14:ligatures w14:val="none"/>
              </w:rPr>
              <w:t xml:space="preserve"> </w:t>
            </w:r>
            <w:r w:rsidRPr="003B70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  <w:t xml:space="preserve">следующие: </w:t>
            </w:r>
          </w:p>
          <w:p w14:paraId="4C5E72EE" w14:textId="77777777" w:rsidR="003B70B4" w:rsidRPr="003B70B4" w:rsidRDefault="003B70B4" w:rsidP="003B70B4">
            <w:pPr>
              <w:numPr>
                <w:ilvl w:val="0"/>
                <w:numId w:val="3"/>
              </w:numPr>
              <w:tabs>
                <w:tab w:val="left" w:pos="142"/>
                <w:tab w:val="left" w:pos="993"/>
              </w:tabs>
              <w:suppressAutoHyphens/>
              <w:ind w:left="-229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ar-SA"/>
                <w14:ligatures w14:val="none"/>
              </w:rPr>
            </w:pPr>
            <w:r w:rsidRPr="003B70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  <w:t>Будет разработана адаптированная модель для прогнозирования урожайности озимых зерновых культур на основе данных дистанционного зондирования, климатических факторов, состояния посевов и уровня их засоренности. Модель будет учитывать особенности почв и погодных условий южных регионов Казахстана, обеспечивая более точные и обоснованные прогнозы урожайности</w:t>
            </w:r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;</w:t>
            </w:r>
          </w:p>
          <w:p w14:paraId="5E6BE0F6" w14:textId="77777777" w:rsidR="003B70B4" w:rsidRPr="003B70B4" w:rsidRDefault="003B70B4" w:rsidP="003B70B4">
            <w:pPr>
              <w:numPr>
                <w:ilvl w:val="0"/>
                <w:numId w:val="3"/>
              </w:numPr>
              <w:tabs>
                <w:tab w:val="left" w:pos="142"/>
                <w:tab w:val="left" w:pos="993"/>
              </w:tabs>
              <w:suppressAutoHyphens/>
              <w:ind w:left="-229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3B70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  <w:t>Проанализируются ключевые параметры, такие как спутниковые данные, климатические показатели, состояние растений, а также засоренность полей. Эти параметры будут интегрированы в модель для повышения надежности прогнозирования урожайности и состояния культур</w:t>
            </w:r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;</w:t>
            </w:r>
          </w:p>
          <w:p w14:paraId="6BA228AA" w14:textId="77777777" w:rsidR="003B70B4" w:rsidRPr="003B70B4" w:rsidRDefault="003B70B4" w:rsidP="003B70B4">
            <w:pPr>
              <w:numPr>
                <w:ilvl w:val="0"/>
                <w:numId w:val="3"/>
              </w:numPr>
              <w:tabs>
                <w:tab w:val="left" w:pos="142"/>
                <w:tab w:val="left" w:pos="993"/>
              </w:tabs>
              <w:suppressAutoHyphens/>
              <w:ind w:left="-229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ar-SA"/>
                <w14:ligatures w14:val="none"/>
              </w:rPr>
            </w:pPr>
            <w:r w:rsidRPr="003B70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  <w:lastRenderedPageBreak/>
              <w:t>На основе собранных данных и анализа будет создан прототип модели, позволяющей прогнозировать урожайность и состояние озимых культур на разных стадиях их развития. Этот подход станет важным средством для аграрных предприятий, обеспечивая принятие более точных решений в управлении посевами</w:t>
            </w:r>
            <w:r w:rsidRPr="003B70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;</w:t>
            </w:r>
          </w:p>
          <w:p w14:paraId="3889AFD8" w14:textId="46FEDFCB" w:rsidR="00EC6AC6" w:rsidRPr="00EC6AC6" w:rsidRDefault="003B70B4" w:rsidP="003B70B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2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ar-SA"/>
                <w14:ligatures w14:val="none"/>
              </w:rPr>
              <w:t>Результаты исследований будут опубликованы в двух статьях в международных рецензируемых научных журналах с высоким процентилем по базе данных Scopus или в журналах, входящих в первые три квартиля по импакт-фактору Web of Science</w:t>
            </w:r>
            <w:r w:rsidRPr="00C92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.</w:t>
            </w:r>
          </w:p>
          <w:p w14:paraId="4E8073DF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EC6AC6" w14:paraId="2DB5CF02" w14:textId="77777777" w:rsidTr="00EC6AC6">
        <w:tc>
          <w:tcPr>
            <w:tcW w:w="2263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082" w:type="dxa"/>
          </w:tcPr>
          <w:p w14:paraId="32650EA7" w14:textId="6AB1563E" w:rsidR="00EC6AC6" w:rsidRPr="00EC6AC6" w:rsidRDefault="008C5CEF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Арыстанов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Асет</w:t>
            </w:r>
            <w:proofErr w:type="spellEnd"/>
            <w:r w:rsidR="00EC6AC6"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EFF0A9" w14:textId="2C4F004E" w:rsidR="00EC6AC6" w:rsidRPr="00EC6AC6" w:rsidRDefault="008C5CEF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Степень магистра естественных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Pr="008C5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</w:t>
            </w:r>
          </w:p>
          <w:p w14:paraId="410D56A5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64E5EA" w14:textId="65E8AAD9" w:rsidR="00EC6AC6" w:rsidRPr="00EC6AC6" w:rsidRDefault="00EC6AC6" w:rsidP="00EC6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Индекс Хирша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2C35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  <w:p w14:paraId="75D54401" w14:textId="6011A0C5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Scopus ID –</w:t>
            </w:r>
            <w:r w:rsidR="00391E0C" w:rsidRPr="00391E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59387339400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119EE043" w14:textId="447DC0FC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ORCID – </w:t>
            </w:r>
            <w:r w:rsidR="00391E0C" w:rsidRPr="00391E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0009-0000-0341-5381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C73B363" w14:textId="223BD833" w:rsidR="00EC6AC6" w:rsidRPr="00EC6AC6" w:rsidRDefault="00391E0C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E0C">
              <w:rPr>
                <w:rFonts w:ascii="Times New Roman" w:eastAsia="Calibri" w:hAnsi="Times New Roman" w:cs="Times New Roman"/>
                <w:sz w:val="28"/>
                <w:szCs w:val="28"/>
              </w:rPr>
              <w:t>Researcher ID: ACB-5768-2022</w:t>
            </w:r>
          </w:p>
        </w:tc>
      </w:tr>
      <w:tr w:rsidR="00DD0F2E" w:rsidRPr="00EC6AC6" w14:paraId="1F464E25" w14:textId="77777777" w:rsidTr="00EC6AC6">
        <w:tc>
          <w:tcPr>
            <w:tcW w:w="2263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</w:tcPr>
          <w:p w14:paraId="4752E5C0" w14:textId="1EE95180" w:rsidR="00EC6AC6" w:rsidRPr="00EC6AC6" w:rsidRDefault="0062202C" w:rsidP="00EC6AC6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Karabkina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Bekmukhamedov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N., </w:t>
            </w:r>
            <w:proofErr w:type="spellStart"/>
            <w:r w:rsidRPr="006220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Arystanov</w:t>
            </w:r>
            <w:proofErr w:type="spellEnd"/>
            <w:r w:rsidRPr="006220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A</w:t>
            </w:r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Aisarova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A.,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Arystanova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R. (2018). Operational Solution of Space Monitoring of Grain Crops in South Kazakhstan Based on Data of Sentinel-2, Landsat-8,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PlanetScope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Information Technologies in Remote Sensing of the Earth, RORSE, pp. 321–328. </w:t>
            </w:r>
            <w:hyperlink r:id="rId5" w:history="1">
              <w:r w:rsidRPr="0062202C">
                <w:rPr>
                  <w:rStyle w:val="ae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https://doi.org/10.21046/rorse2018.321</w:t>
              </w:r>
            </w:hyperlink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5244C340" w14:textId="051585FD" w:rsidR="00EC6AC6" w:rsidRPr="00EC6AC6" w:rsidRDefault="0062202C" w:rsidP="00EC6AC6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220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Arystanov</w:t>
            </w:r>
            <w:proofErr w:type="spellEnd"/>
            <w:r w:rsidRPr="006220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, A</w:t>
            </w:r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Karabkina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N.,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Sagin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J.,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Nurguzhin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M., King, R., &amp; </w:t>
            </w:r>
            <w:proofErr w:type="spellStart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Bekseitova</w:t>
            </w:r>
            <w:proofErr w:type="spellEnd"/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R. (2024). Use of Indices Applied to Remote Sensing for Establishing Winter–Spring Cropping Areas in the Republic of Kazakhstan. </w:t>
            </w:r>
            <w:r w:rsidRPr="003D611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Sustainability, 16(17), 7548. </w:t>
            </w:r>
            <w:hyperlink r:id="rId6" w:history="1">
              <w:r w:rsidRPr="003D6119">
                <w:rPr>
                  <w:rStyle w:val="ae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https://doi.org/10.3390/su16177548</w:t>
              </w:r>
            </w:hyperlink>
            <w:r w:rsidRPr="006220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  <w:r w:rsidR="00EC6AC6"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3303598C" w14:textId="0A40418A" w:rsidR="00EC6AC6" w:rsidRPr="003D6119" w:rsidRDefault="003D6119" w:rsidP="00EC6AC6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Kabzhanova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G., </w:t>
            </w: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Arystanova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R., </w:t>
            </w: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Bissembayev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A., </w:t>
            </w:r>
            <w:proofErr w:type="spellStart"/>
            <w:r w:rsidRPr="003D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Arystanov</w:t>
            </w:r>
            <w:proofErr w:type="spellEnd"/>
            <w:r w:rsidRPr="003D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A</w:t>
            </w:r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Sagin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J., </w:t>
            </w: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Nasiyev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B., </w:t>
            </w:r>
            <w:proofErr w:type="spellStart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>Kurmasheva</w:t>
            </w:r>
            <w:proofErr w:type="spellEnd"/>
            <w:r w:rsidRPr="003D6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A. (2025). Remote Sensing Applications for Pasture Assessment in Kazakhstan. Agronomy, 15, 526. </w:t>
            </w:r>
            <w:hyperlink r:id="rId7" w:history="1">
              <w:r w:rsidRPr="003D6119">
                <w:rPr>
                  <w:rStyle w:val="ae"/>
                  <w:rFonts w:ascii="Times New Roman" w:hAnsi="Times New Roman" w:cs="Times New Roman"/>
                  <w:bCs/>
                  <w:sz w:val="28"/>
                  <w:szCs w:val="28"/>
                </w:rPr>
                <w:t>https://doi.org/10.3390/agronomy15030526</w:t>
              </w:r>
            </w:hyperlink>
            <w:r w:rsidRPr="003D6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B6B4E2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DD0F2E" w14:paraId="35D686EB" w14:textId="77777777" w:rsidTr="00EC6AC6">
        <w:tc>
          <w:tcPr>
            <w:tcW w:w="2263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7082" w:type="dxa"/>
          </w:tcPr>
          <w:p w14:paraId="051C9D98" w14:textId="2A69E8A1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F60240" w:rsidRDefault="00DD0F2E" w:rsidP="00400DA2"/>
    <w:sectPr w:rsidR="00DD0F2E" w:rsidRPr="00F6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abstractNum w:abstractNumId="1" w15:restartNumberingAfterBreak="0">
    <w:nsid w:val="31107D52"/>
    <w:multiLevelType w:val="hybridMultilevel"/>
    <w:tmpl w:val="3E5A8284"/>
    <w:lvl w:ilvl="0" w:tplc="D7A69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74DFFD"/>
    <w:multiLevelType w:val="singleLevel"/>
    <w:tmpl w:val="7674DFFD"/>
    <w:lvl w:ilvl="0">
      <w:start w:val="1"/>
      <w:numFmt w:val="upperRoman"/>
      <w:lvlText w:val="%1."/>
      <w:lvlJc w:val="left"/>
      <w:pPr>
        <w:tabs>
          <w:tab w:val="left" w:pos="425"/>
        </w:tabs>
        <w:ind w:left="196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E"/>
    <w:rsid w:val="001E630F"/>
    <w:rsid w:val="002076BB"/>
    <w:rsid w:val="00212845"/>
    <w:rsid w:val="002C353F"/>
    <w:rsid w:val="00391E0C"/>
    <w:rsid w:val="003A3642"/>
    <w:rsid w:val="003B70B4"/>
    <w:rsid w:val="003D6119"/>
    <w:rsid w:val="00400DA2"/>
    <w:rsid w:val="004B6C02"/>
    <w:rsid w:val="0062202C"/>
    <w:rsid w:val="00631459"/>
    <w:rsid w:val="006950B2"/>
    <w:rsid w:val="006E5650"/>
    <w:rsid w:val="008C5CEF"/>
    <w:rsid w:val="00945575"/>
    <w:rsid w:val="00A13F88"/>
    <w:rsid w:val="00BE0CB9"/>
    <w:rsid w:val="00C306D6"/>
    <w:rsid w:val="00C45A22"/>
    <w:rsid w:val="00C92EDB"/>
    <w:rsid w:val="00D1472D"/>
    <w:rsid w:val="00DD0F2E"/>
    <w:rsid w:val="00EC6AC6"/>
    <w:rsid w:val="00F079A3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EC6AC6"/>
  </w:style>
  <w:style w:type="character" w:styleId="ae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a0"/>
    <w:rsid w:val="00EC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agronomy15030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su16177548" TargetMode="External"/><Relationship Id="rId5" Type="http://schemas.openxmlformats.org/officeDocument/2006/relationships/hyperlink" Target="https://doi.org/10.21046/rorse2018.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admin</cp:lastModifiedBy>
  <cp:revision>36</cp:revision>
  <dcterms:created xsi:type="dcterms:W3CDTF">2025-05-20T21:52:00Z</dcterms:created>
  <dcterms:modified xsi:type="dcterms:W3CDTF">2025-05-21T05:09:00Z</dcterms:modified>
</cp:coreProperties>
</file>